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C6F" w:rsidRPr="00914148" w:rsidRDefault="00C16C6F" w:rsidP="003A238D">
      <w:pPr>
        <w:pStyle w:val="BodyText"/>
        <w:rPr>
          <w:rFonts w:ascii="Book Antiqua" w:hAnsi="Book Antiqua"/>
          <w:sz w:val="20"/>
        </w:rPr>
      </w:pPr>
      <w:bookmarkStart w:id="0" w:name="_GoBack"/>
      <w:bookmarkEnd w:id="0"/>
    </w:p>
    <w:p w:rsidR="00C16C6F" w:rsidRPr="00914148" w:rsidRDefault="00C16C6F" w:rsidP="003A238D">
      <w:pPr>
        <w:pStyle w:val="BodyText"/>
        <w:rPr>
          <w:rFonts w:ascii="Book Antiqua" w:hAnsi="Book Antiqua"/>
          <w:sz w:val="20"/>
        </w:rPr>
      </w:pPr>
    </w:p>
    <w:p w:rsidR="00C16C6F" w:rsidRPr="00914148" w:rsidRDefault="00C16C6F" w:rsidP="003A238D">
      <w:pPr>
        <w:pStyle w:val="BodyText"/>
        <w:rPr>
          <w:rFonts w:ascii="Book Antiqua" w:hAnsi="Book Antiqua"/>
          <w:sz w:val="20"/>
        </w:rPr>
      </w:pPr>
    </w:p>
    <w:p w:rsidR="00C16C6F" w:rsidRPr="00914148" w:rsidRDefault="00C16C6F" w:rsidP="003A238D">
      <w:pPr>
        <w:pStyle w:val="BodyText"/>
        <w:rPr>
          <w:rFonts w:ascii="Book Antiqua" w:hAnsi="Book Antiqua"/>
          <w:sz w:val="20"/>
        </w:rPr>
      </w:pPr>
    </w:p>
    <w:p w:rsidR="00C16C6F" w:rsidRPr="00914148" w:rsidRDefault="00C16C6F" w:rsidP="003A238D">
      <w:pPr>
        <w:pStyle w:val="BodyText"/>
        <w:rPr>
          <w:rFonts w:ascii="Book Antiqua" w:hAnsi="Book Antiqua"/>
          <w:sz w:val="25"/>
        </w:rPr>
      </w:pPr>
    </w:p>
    <w:p w:rsidR="00C16C6F" w:rsidRPr="00914148" w:rsidRDefault="000805ED" w:rsidP="003A238D">
      <w:pPr>
        <w:spacing w:before="97"/>
        <w:ind w:left="5890"/>
        <w:rPr>
          <w:rFonts w:ascii="Book Antiqua" w:hAnsi="Book Antiqua"/>
          <w:b/>
          <w:sz w:val="48"/>
        </w:rPr>
      </w:pPr>
      <w:r w:rsidRPr="00914148">
        <w:rPr>
          <w:rFonts w:ascii="Book Antiqua" w:hAnsi="Book Antiqua"/>
          <w:noProof/>
        </w:rPr>
        <w:drawing>
          <wp:anchor distT="0" distB="0" distL="0" distR="0" simplePos="0" relativeHeight="1024" behindDoc="0" locked="0" layoutInCell="1" allowOverlap="1" wp14:anchorId="1031FFCC" wp14:editId="692EFB77">
            <wp:simplePos x="0" y="0"/>
            <wp:positionH relativeFrom="page">
              <wp:posOffset>933499</wp:posOffset>
            </wp:positionH>
            <wp:positionV relativeFrom="paragraph">
              <wp:posOffset>-773255</wp:posOffset>
            </wp:positionV>
            <wp:extent cx="1142999" cy="11430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142999" cy="1143000"/>
                    </a:xfrm>
                    <a:prstGeom prst="rect">
                      <a:avLst/>
                    </a:prstGeom>
                  </pic:spPr>
                </pic:pic>
              </a:graphicData>
            </a:graphic>
          </wp:anchor>
        </w:drawing>
      </w:r>
      <w:r w:rsidR="00A36171" w:rsidRPr="00914148">
        <w:rPr>
          <w:rFonts w:ascii="Book Antiqua" w:hAnsi="Book Antiqua"/>
          <w:b/>
          <w:sz w:val="48"/>
        </w:rPr>
        <w:t xml:space="preserve">Media </w:t>
      </w:r>
      <w:r w:rsidR="006B69C9" w:rsidRPr="00914148">
        <w:rPr>
          <w:rFonts w:ascii="Book Antiqua" w:hAnsi="Book Antiqua"/>
          <w:b/>
          <w:sz w:val="48"/>
        </w:rPr>
        <w:t>Release</w:t>
      </w:r>
    </w:p>
    <w:p w:rsidR="00C16C6F" w:rsidRPr="00914148" w:rsidRDefault="000805ED" w:rsidP="003A238D">
      <w:pPr>
        <w:pStyle w:val="Heading1"/>
        <w:spacing w:before="124"/>
        <w:ind w:right="875"/>
        <w:rPr>
          <w:rFonts w:ascii="Book Antiqua" w:hAnsi="Book Antiqua"/>
        </w:rPr>
      </w:pPr>
      <w:r w:rsidRPr="00914148">
        <w:rPr>
          <w:rFonts w:ascii="Book Antiqua" w:hAnsi="Book Antiqua"/>
        </w:rPr>
        <w:t xml:space="preserve">Peconic Landing • 1500 Brecknock Road, Greenport, NY 11944 • 631.477.3800 </w:t>
      </w:r>
      <w:hyperlink r:id="rId7">
        <w:r w:rsidRPr="00914148">
          <w:rPr>
            <w:rFonts w:ascii="Book Antiqua" w:hAnsi="Book Antiqua"/>
          </w:rPr>
          <w:t>www.PeconicLanding.org</w:t>
        </w:r>
      </w:hyperlink>
    </w:p>
    <w:p w:rsidR="00914148" w:rsidRPr="00914148" w:rsidRDefault="006B69C9" w:rsidP="00914148">
      <w:pPr>
        <w:rPr>
          <w:rFonts w:ascii="Book Antiqua" w:hAnsi="Book Antiqua"/>
          <w:sz w:val="24"/>
          <w:szCs w:val="24"/>
        </w:rPr>
      </w:pPr>
      <w:r w:rsidRPr="00914148">
        <w:rPr>
          <w:rFonts w:ascii="Book Antiqua" w:hAnsi="Book Antiqua"/>
          <w:b/>
          <w:sz w:val="24"/>
          <w:szCs w:val="24"/>
        </w:rPr>
        <w:t>FOR IMMEDIATE RELEASE</w:t>
      </w:r>
      <w:r w:rsidR="002436D2" w:rsidRPr="00914148">
        <w:rPr>
          <w:rFonts w:ascii="Book Antiqua" w:hAnsi="Book Antiqua"/>
          <w:b/>
          <w:sz w:val="24"/>
          <w:szCs w:val="24"/>
        </w:rPr>
        <w:t xml:space="preserve">                                 </w:t>
      </w:r>
      <w:r w:rsidR="00914148" w:rsidRPr="00914148">
        <w:rPr>
          <w:rFonts w:ascii="Book Antiqua" w:hAnsi="Book Antiqua"/>
          <w:b/>
          <w:sz w:val="24"/>
          <w:szCs w:val="24"/>
        </w:rPr>
        <w:t xml:space="preserve">    </w:t>
      </w:r>
      <w:r w:rsidR="000805ED" w:rsidRPr="00914148">
        <w:rPr>
          <w:rFonts w:ascii="Book Antiqua" w:hAnsi="Book Antiqua"/>
          <w:b/>
          <w:sz w:val="24"/>
          <w:szCs w:val="24"/>
        </w:rPr>
        <w:t xml:space="preserve">CONTACT: </w:t>
      </w:r>
      <w:r w:rsidR="002436D2" w:rsidRPr="00914148">
        <w:rPr>
          <w:rFonts w:ascii="Book Antiqua" w:hAnsi="Book Antiqua"/>
          <w:sz w:val="24"/>
          <w:szCs w:val="24"/>
        </w:rPr>
        <w:t>Laurelle Scarpelli</w:t>
      </w:r>
      <w:r w:rsidR="001E36C2" w:rsidRPr="00914148">
        <w:rPr>
          <w:rFonts w:ascii="Book Antiqua" w:hAnsi="Book Antiqua"/>
          <w:sz w:val="24"/>
          <w:szCs w:val="24"/>
        </w:rPr>
        <w:tab/>
        <w:t xml:space="preserve">            </w:t>
      </w:r>
      <w:r w:rsidR="003A238D" w:rsidRPr="00914148">
        <w:rPr>
          <w:rFonts w:ascii="Book Antiqua" w:hAnsi="Book Antiqua"/>
          <w:sz w:val="24"/>
          <w:szCs w:val="24"/>
        </w:rPr>
        <w:t xml:space="preserve">  </w:t>
      </w:r>
      <w:r w:rsidR="001E36C2" w:rsidRPr="00914148">
        <w:rPr>
          <w:rFonts w:ascii="Book Antiqua" w:hAnsi="Book Antiqua"/>
          <w:sz w:val="24"/>
          <w:szCs w:val="24"/>
        </w:rPr>
        <w:t xml:space="preserve"> </w:t>
      </w:r>
    </w:p>
    <w:p w:rsidR="003A238D" w:rsidRPr="00914148" w:rsidRDefault="00914148" w:rsidP="00914148">
      <w:pPr>
        <w:rPr>
          <w:rFonts w:ascii="Book Antiqua" w:hAnsi="Book Antiqua"/>
          <w:sz w:val="24"/>
          <w:szCs w:val="24"/>
        </w:rPr>
      </w:pPr>
      <w:r w:rsidRPr="00914148">
        <w:rPr>
          <w:rFonts w:ascii="Book Antiqua" w:hAnsi="Book Antiqua"/>
          <w:b/>
          <w:sz w:val="24"/>
          <w:szCs w:val="24"/>
        </w:rPr>
        <w:tab/>
      </w:r>
      <w:r w:rsidRPr="00914148">
        <w:rPr>
          <w:rFonts w:ascii="Book Antiqua" w:hAnsi="Book Antiqua"/>
          <w:b/>
          <w:sz w:val="24"/>
          <w:szCs w:val="24"/>
        </w:rPr>
        <w:tab/>
      </w:r>
      <w:r w:rsidRPr="00914148">
        <w:rPr>
          <w:rFonts w:ascii="Book Antiqua" w:hAnsi="Book Antiqua"/>
          <w:b/>
          <w:sz w:val="24"/>
          <w:szCs w:val="24"/>
        </w:rPr>
        <w:tab/>
      </w:r>
      <w:r w:rsidRPr="00914148">
        <w:rPr>
          <w:rFonts w:ascii="Book Antiqua" w:hAnsi="Book Antiqua"/>
          <w:b/>
          <w:sz w:val="24"/>
          <w:szCs w:val="24"/>
        </w:rPr>
        <w:tab/>
      </w:r>
      <w:r w:rsidRPr="00914148">
        <w:rPr>
          <w:rFonts w:ascii="Book Antiqua" w:hAnsi="Book Antiqua"/>
          <w:b/>
          <w:sz w:val="24"/>
          <w:szCs w:val="24"/>
        </w:rPr>
        <w:tab/>
      </w:r>
      <w:r w:rsidRPr="00914148">
        <w:rPr>
          <w:rFonts w:ascii="Book Antiqua" w:hAnsi="Book Antiqua"/>
          <w:b/>
          <w:sz w:val="24"/>
          <w:szCs w:val="24"/>
        </w:rPr>
        <w:tab/>
      </w:r>
      <w:r w:rsidRPr="00914148">
        <w:rPr>
          <w:rFonts w:ascii="Book Antiqua" w:hAnsi="Book Antiqua"/>
          <w:b/>
          <w:sz w:val="24"/>
          <w:szCs w:val="24"/>
        </w:rPr>
        <w:tab/>
      </w:r>
      <w:r>
        <w:rPr>
          <w:rFonts w:ascii="Book Antiqua" w:hAnsi="Book Antiqua"/>
          <w:b/>
          <w:sz w:val="24"/>
          <w:szCs w:val="24"/>
        </w:rPr>
        <w:tab/>
      </w:r>
      <w:r>
        <w:rPr>
          <w:rFonts w:ascii="Book Antiqua" w:hAnsi="Book Antiqua"/>
          <w:b/>
          <w:sz w:val="24"/>
          <w:szCs w:val="24"/>
        </w:rPr>
        <w:tab/>
        <w:t xml:space="preserve">      </w:t>
      </w:r>
      <w:r w:rsidR="001E36C2" w:rsidRPr="00914148">
        <w:rPr>
          <w:rFonts w:ascii="Book Antiqua" w:hAnsi="Book Antiqua"/>
          <w:sz w:val="24"/>
          <w:szCs w:val="24"/>
        </w:rPr>
        <w:t>631.</w:t>
      </w:r>
      <w:r w:rsidR="002436D2" w:rsidRPr="00914148">
        <w:rPr>
          <w:rFonts w:ascii="Book Antiqua" w:hAnsi="Book Antiqua"/>
          <w:sz w:val="24"/>
          <w:szCs w:val="24"/>
        </w:rPr>
        <w:t>316.9497</w:t>
      </w:r>
      <w:r w:rsidR="003A238D" w:rsidRPr="00914148">
        <w:rPr>
          <w:rFonts w:ascii="Book Antiqua" w:hAnsi="Book Antiqua"/>
          <w:sz w:val="24"/>
          <w:szCs w:val="24"/>
        </w:rPr>
        <w:t xml:space="preserve">                  </w:t>
      </w:r>
    </w:p>
    <w:p w:rsidR="00C16C6F" w:rsidRPr="00914148" w:rsidRDefault="00C16C6F" w:rsidP="003A238D">
      <w:pPr>
        <w:pStyle w:val="BodyText"/>
        <w:spacing w:before="11"/>
        <w:rPr>
          <w:rFonts w:ascii="Book Antiqua" w:hAnsi="Book Antiqua"/>
        </w:rPr>
      </w:pPr>
    </w:p>
    <w:p w:rsidR="00C16C6F" w:rsidRPr="00914148" w:rsidRDefault="00364BD7" w:rsidP="003A238D">
      <w:pPr>
        <w:pStyle w:val="Heading1"/>
        <w:ind w:left="0"/>
        <w:jc w:val="center"/>
        <w:rPr>
          <w:rFonts w:ascii="Book Antiqua" w:hAnsi="Book Antiqua" w:cstheme="minorHAnsi"/>
          <w:sz w:val="30"/>
          <w:szCs w:val="30"/>
        </w:rPr>
      </w:pPr>
      <w:r w:rsidRPr="00914148">
        <w:rPr>
          <w:rFonts w:ascii="Book Antiqua" w:hAnsi="Book Antiqua" w:cstheme="minorHAnsi"/>
          <w:sz w:val="30"/>
          <w:szCs w:val="30"/>
        </w:rPr>
        <w:t xml:space="preserve">A </w:t>
      </w:r>
      <w:r w:rsidR="00837033" w:rsidRPr="00914148">
        <w:rPr>
          <w:rFonts w:ascii="Book Antiqua" w:hAnsi="Book Antiqua" w:cstheme="minorHAnsi"/>
          <w:sz w:val="30"/>
          <w:szCs w:val="30"/>
        </w:rPr>
        <w:t xml:space="preserve">Statement from Peconic Landing </w:t>
      </w:r>
      <w:r w:rsidR="00752841" w:rsidRPr="00914148">
        <w:rPr>
          <w:rFonts w:ascii="Book Antiqua" w:hAnsi="Book Antiqua" w:cstheme="minorHAnsi"/>
          <w:sz w:val="30"/>
          <w:szCs w:val="30"/>
        </w:rPr>
        <w:t>on COVID-19</w:t>
      </w:r>
    </w:p>
    <w:p w:rsidR="007D475C" w:rsidRPr="00914148" w:rsidRDefault="007D475C" w:rsidP="003A238D">
      <w:pPr>
        <w:pStyle w:val="BodyText"/>
        <w:spacing w:before="11"/>
        <w:rPr>
          <w:rFonts w:ascii="Book Antiqua" w:hAnsi="Book Antiqua"/>
          <w:b/>
        </w:rPr>
      </w:pPr>
    </w:p>
    <w:p w:rsidR="00914148" w:rsidRPr="00914148" w:rsidRDefault="00914148" w:rsidP="00914148">
      <w:pPr>
        <w:pStyle w:val="NormalWeb"/>
        <w:spacing w:before="0" w:beforeAutospacing="0" w:after="0" w:afterAutospacing="0"/>
        <w:rPr>
          <w:rFonts w:ascii="Book Antiqua" w:hAnsi="Book Antiqua"/>
          <w:color w:val="0E101A"/>
        </w:rPr>
      </w:pPr>
      <w:r w:rsidRPr="00914148">
        <w:rPr>
          <w:rFonts w:ascii="Book Antiqua" w:hAnsi="Book Antiqua"/>
          <w:color w:val="0E101A"/>
        </w:rPr>
        <w:t xml:space="preserve">GREENPORT, N.Y., Update: March </w:t>
      </w:r>
      <w:r>
        <w:rPr>
          <w:rFonts w:ascii="Book Antiqua" w:hAnsi="Book Antiqua"/>
          <w:color w:val="0E101A"/>
        </w:rPr>
        <w:t>20</w:t>
      </w:r>
      <w:r w:rsidRPr="00914148">
        <w:rPr>
          <w:rFonts w:ascii="Book Antiqua" w:hAnsi="Book Antiqua"/>
          <w:color w:val="0E101A"/>
        </w:rPr>
        <w:t>, 2020 – As Peconic Landing works to combat the spread of COVID-19 on our campus, we report the deaths of three members in connection with this disease over the past 48 hours. </w:t>
      </w:r>
    </w:p>
    <w:p w:rsidR="00914148" w:rsidRPr="00914148" w:rsidRDefault="00914148" w:rsidP="00914148">
      <w:pPr>
        <w:pStyle w:val="NormalWeb"/>
        <w:spacing w:before="0" w:beforeAutospacing="0" w:after="0" w:afterAutospacing="0"/>
        <w:rPr>
          <w:rFonts w:ascii="Book Antiqua" w:hAnsi="Book Antiqua"/>
          <w:color w:val="0E101A"/>
        </w:rPr>
      </w:pPr>
    </w:p>
    <w:p w:rsidR="00914148" w:rsidRPr="00914148" w:rsidRDefault="00914148" w:rsidP="00914148">
      <w:pPr>
        <w:pStyle w:val="NormalWeb"/>
        <w:spacing w:before="0" w:beforeAutospacing="0" w:after="0" w:afterAutospacing="0"/>
        <w:rPr>
          <w:rFonts w:ascii="Book Antiqua" w:hAnsi="Book Antiqua"/>
          <w:color w:val="0E101A"/>
        </w:rPr>
      </w:pPr>
      <w:r w:rsidRPr="00914148">
        <w:rPr>
          <w:rFonts w:ascii="Book Antiqua" w:hAnsi="Book Antiqua"/>
          <w:color w:val="0E101A"/>
        </w:rPr>
        <w:t>Pending approval for the release of information out of respect for loved ones, we report the following at this time:</w:t>
      </w:r>
    </w:p>
    <w:p w:rsidR="00914148" w:rsidRPr="00914148" w:rsidRDefault="00914148" w:rsidP="00914148">
      <w:pPr>
        <w:pStyle w:val="NormalWeb"/>
        <w:spacing w:before="0" w:beforeAutospacing="0" w:after="0" w:afterAutospacing="0"/>
        <w:rPr>
          <w:rFonts w:ascii="Book Antiqua" w:hAnsi="Book Antiqua"/>
          <w:color w:val="0E101A"/>
        </w:rPr>
      </w:pPr>
    </w:p>
    <w:p w:rsidR="00914148" w:rsidRDefault="00914148" w:rsidP="00914148">
      <w:pPr>
        <w:pStyle w:val="NormalWeb"/>
        <w:spacing w:before="0" w:beforeAutospacing="0" w:after="0" w:afterAutospacing="0"/>
        <w:rPr>
          <w:rFonts w:ascii="Book Antiqua" w:hAnsi="Book Antiqua"/>
          <w:color w:val="0E101A"/>
        </w:rPr>
      </w:pPr>
      <w:r w:rsidRPr="00914148">
        <w:rPr>
          <w:rFonts w:ascii="Book Antiqua" w:hAnsi="Book Antiqua"/>
          <w:color w:val="0E101A"/>
        </w:rPr>
        <w:t xml:space="preserve">• Female, 96 of The Shores for Skilled Nursing, deceased 3/18, received COVID-19 </w:t>
      </w:r>
      <w:r>
        <w:rPr>
          <w:rFonts w:ascii="Book Antiqua" w:hAnsi="Book Antiqua"/>
          <w:color w:val="0E101A"/>
        </w:rPr>
        <w:t xml:space="preserve">    </w:t>
      </w:r>
    </w:p>
    <w:p w:rsidR="00914148" w:rsidRPr="00914148" w:rsidRDefault="00914148" w:rsidP="00914148">
      <w:pPr>
        <w:pStyle w:val="NormalWeb"/>
        <w:spacing w:before="0" w:beforeAutospacing="0" w:after="0" w:afterAutospacing="0"/>
        <w:rPr>
          <w:rFonts w:ascii="Book Antiqua" w:hAnsi="Book Antiqua"/>
          <w:color w:val="0E101A"/>
        </w:rPr>
      </w:pPr>
      <w:r>
        <w:rPr>
          <w:rFonts w:ascii="Book Antiqua" w:hAnsi="Book Antiqua"/>
          <w:color w:val="0E101A"/>
        </w:rPr>
        <w:t xml:space="preserve">   </w:t>
      </w:r>
      <w:r w:rsidRPr="00914148">
        <w:rPr>
          <w:rFonts w:ascii="Book Antiqua" w:hAnsi="Book Antiqua"/>
          <w:color w:val="0E101A"/>
        </w:rPr>
        <w:t>diagnosis 3/19</w:t>
      </w:r>
    </w:p>
    <w:p w:rsidR="00914148" w:rsidRPr="00914148" w:rsidRDefault="00914148" w:rsidP="00914148">
      <w:pPr>
        <w:pStyle w:val="NormalWeb"/>
        <w:spacing w:before="0" w:beforeAutospacing="0" w:after="0" w:afterAutospacing="0"/>
        <w:rPr>
          <w:rFonts w:ascii="Book Antiqua" w:hAnsi="Book Antiqua"/>
          <w:color w:val="0E101A"/>
        </w:rPr>
      </w:pPr>
      <w:r w:rsidRPr="00914148">
        <w:rPr>
          <w:rFonts w:ascii="Book Antiqua" w:hAnsi="Book Antiqua"/>
          <w:color w:val="0E101A"/>
        </w:rPr>
        <w:t>• Female, 97 of The Shores for Skilled Nursing, deceased 3/19 </w:t>
      </w:r>
    </w:p>
    <w:p w:rsidR="00914148" w:rsidRDefault="00914148" w:rsidP="00914148">
      <w:pPr>
        <w:pStyle w:val="NormalWeb"/>
        <w:spacing w:before="0" w:beforeAutospacing="0" w:after="0" w:afterAutospacing="0"/>
        <w:rPr>
          <w:rFonts w:ascii="Book Antiqua" w:hAnsi="Book Antiqua"/>
          <w:color w:val="0E101A"/>
        </w:rPr>
      </w:pPr>
      <w:r w:rsidRPr="00914148">
        <w:rPr>
          <w:rFonts w:ascii="Book Antiqua" w:hAnsi="Book Antiqua"/>
          <w:color w:val="0E101A"/>
        </w:rPr>
        <w:t xml:space="preserve">• Male, 96 of Harbor South for Memory Support, deceased 3/19, passed away in </w:t>
      </w:r>
    </w:p>
    <w:p w:rsidR="00914148" w:rsidRPr="00914148" w:rsidRDefault="00914148" w:rsidP="00914148">
      <w:pPr>
        <w:pStyle w:val="NormalWeb"/>
        <w:spacing w:before="0" w:beforeAutospacing="0" w:after="0" w:afterAutospacing="0"/>
        <w:rPr>
          <w:rFonts w:ascii="Book Antiqua" w:hAnsi="Book Antiqua"/>
          <w:color w:val="0E101A"/>
        </w:rPr>
      </w:pPr>
      <w:r>
        <w:rPr>
          <w:rFonts w:ascii="Book Antiqua" w:hAnsi="Book Antiqua"/>
          <w:color w:val="0E101A"/>
        </w:rPr>
        <w:t xml:space="preserve">    </w:t>
      </w:r>
      <w:r w:rsidRPr="00914148">
        <w:rPr>
          <w:rFonts w:ascii="Book Antiqua" w:hAnsi="Book Antiqua"/>
          <w:color w:val="0E101A"/>
        </w:rPr>
        <w:t>hospital. </w:t>
      </w:r>
    </w:p>
    <w:p w:rsidR="00914148" w:rsidRPr="00914148" w:rsidRDefault="00914148" w:rsidP="00914148">
      <w:pPr>
        <w:pStyle w:val="NormalWeb"/>
        <w:spacing w:before="0" w:beforeAutospacing="0" w:after="0" w:afterAutospacing="0"/>
        <w:rPr>
          <w:rFonts w:ascii="Book Antiqua" w:hAnsi="Book Antiqua"/>
          <w:color w:val="0E101A"/>
        </w:rPr>
      </w:pPr>
    </w:p>
    <w:p w:rsidR="00914148" w:rsidRPr="00914148" w:rsidRDefault="00914148" w:rsidP="00914148">
      <w:pPr>
        <w:pStyle w:val="NormalWeb"/>
        <w:spacing w:before="0" w:beforeAutospacing="0" w:after="0" w:afterAutospacing="0"/>
        <w:rPr>
          <w:rFonts w:ascii="Book Antiqua" w:hAnsi="Book Antiqua"/>
          <w:color w:val="0E101A"/>
        </w:rPr>
      </w:pPr>
      <w:r w:rsidRPr="00914148">
        <w:rPr>
          <w:rFonts w:ascii="Book Antiqua" w:hAnsi="Book Antiqua"/>
          <w:color w:val="0E101A"/>
        </w:rPr>
        <w:t>All three members had underlying medical conditions, two receiving comfort support at the time of diagnosis. </w:t>
      </w:r>
    </w:p>
    <w:p w:rsidR="00914148" w:rsidRPr="00914148" w:rsidRDefault="00914148" w:rsidP="00914148">
      <w:pPr>
        <w:pStyle w:val="NormalWeb"/>
        <w:spacing w:before="0" w:beforeAutospacing="0" w:after="0" w:afterAutospacing="0"/>
        <w:rPr>
          <w:rFonts w:ascii="Book Antiqua" w:hAnsi="Book Antiqua"/>
          <w:color w:val="0E101A"/>
        </w:rPr>
      </w:pPr>
    </w:p>
    <w:p w:rsidR="00914148" w:rsidRPr="00914148" w:rsidRDefault="00914148" w:rsidP="00914148">
      <w:pPr>
        <w:pStyle w:val="NormalWeb"/>
        <w:spacing w:before="0" w:beforeAutospacing="0" w:after="0" w:afterAutospacing="0"/>
        <w:rPr>
          <w:rFonts w:ascii="Book Antiqua" w:hAnsi="Book Antiqua"/>
          <w:color w:val="0E101A"/>
        </w:rPr>
      </w:pPr>
      <w:r w:rsidRPr="00914148">
        <w:rPr>
          <w:rFonts w:ascii="Book Antiqua" w:hAnsi="Book Antiqua"/>
          <w:color w:val="0E101A"/>
        </w:rPr>
        <w:t>The three members were residents of the Health Center, where COVID-19 was first detected on campus March 10th in a per diem employee who had unknowingly been exposed to the virus.</w:t>
      </w:r>
    </w:p>
    <w:p w:rsidR="00914148" w:rsidRPr="00914148" w:rsidRDefault="00914148" w:rsidP="00914148">
      <w:pPr>
        <w:pStyle w:val="NormalWeb"/>
        <w:spacing w:before="0" w:beforeAutospacing="0" w:after="0" w:afterAutospacing="0"/>
        <w:rPr>
          <w:rFonts w:ascii="Book Antiqua" w:hAnsi="Book Antiqua"/>
          <w:color w:val="0E101A"/>
        </w:rPr>
      </w:pPr>
    </w:p>
    <w:p w:rsidR="00914148" w:rsidRPr="00914148" w:rsidRDefault="00914148" w:rsidP="00914148">
      <w:pPr>
        <w:pStyle w:val="NormalWeb"/>
        <w:spacing w:before="0" w:beforeAutospacing="0" w:after="0" w:afterAutospacing="0"/>
        <w:rPr>
          <w:rFonts w:ascii="Book Antiqua" w:hAnsi="Book Antiqua"/>
          <w:color w:val="0E101A"/>
        </w:rPr>
      </w:pPr>
      <w:r w:rsidRPr="00914148">
        <w:rPr>
          <w:rFonts w:ascii="Book Antiqua" w:hAnsi="Book Antiqua"/>
          <w:color w:val="0E101A"/>
        </w:rPr>
        <w:t>Peconic Landing's Health Center is home to 86 individuals residing in four care neighborhoods: 37 in The Shores for Skilled Nursing, 13 in Harbor South for Memory Support, 24 in Harbor North for Assisted Living, and 12 in The Bluffs for Short-Term Rehabilitation. </w:t>
      </w:r>
    </w:p>
    <w:p w:rsidR="00914148" w:rsidRPr="00914148" w:rsidRDefault="00914148" w:rsidP="00914148">
      <w:pPr>
        <w:pStyle w:val="NormalWeb"/>
        <w:spacing w:before="0" w:beforeAutospacing="0" w:after="0" w:afterAutospacing="0"/>
        <w:rPr>
          <w:rFonts w:ascii="Book Antiqua" w:hAnsi="Book Antiqua"/>
          <w:color w:val="0E101A"/>
        </w:rPr>
      </w:pPr>
    </w:p>
    <w:p w:rsidR="00914148" w:rsidRPr="00914148" w:rsidRDefault="00914148" w:rsidP="00914148">
      <w:pPr>
        <w:pStyle w:val="NormalWeb"/>
        <w:spacing w:before="0" w:beforeAutospacing="0" w:after="0" w:afterAutospacing="0"/>
        <w:rPr>
          <w:rFonts w:ascii="Book Antiqua" w:hAnsi="Book Antiqua"/>
          <w:color w:val="0E101A"/>
        </w:rPr>
      </w:pPr>
      <w:r w:rsidRPr="00914148">
        <w:rPr>
          <w:rFonts w:ascii="Book Antiqua" w:hAnsi="Book Antiqua"/>
          <w:color w:val="0E101A"/>
        </w:rPr>
        <w:t xml:space="preserve">There are currently 12 members in the Health Center who have tested positive for the virus: 10 are in stable condition, 1 is in the hospital due to COVID 19 symptoms as of this morning (3/20), and 1 has been on hospice care since prior to diagnosis and being monitored closely. To date, positive diagnoses have been reported in The Shores for </w:t>
      </w:r>
      <w:r w:rsidRPr="00914148">
        <w:rPr>
          <w:rFonts w:ascii="Book Antiqua" w:hAnsi="Book Antiqua"/>
          <w:color w:val="0E101A"/>
        </w:rPr>
        <w:lastRenderedPageBreak/>
        <w:t>Skilled Nursing and Harbor South for Memory Support. Harbor North for Assisted Living and The Bluffs for Short-Term Rehabilitation are currently unaffected. The COVID-19 virus has not been detected amongst our independent living residents, which includes 304 members.</w:t>
      </w:r>
    </w:p>
    <w:p w:rsidR="00914148" w:rsidRPr="00914148" w:rsidRDefault="00914148" w:rsidP="00914148">
      <w:pPr>
        <w:pStyle w:val="NormalWeb"/>
        <w:spacing w:before="0" w:beforeAutospacing="0" w:after="0" w:afterAutospacing="0"/>
        <w:rPr>
          <w:rFonts w:ascii="Book Antiqua" w:hAnsi="Book Antiqua"/>
          <w:color w:val="0E101A"/>
        </w:rPr>
      </w:pPr>
    </w:p>
    <w:p w:rsidR="00914148" w:rsidRPr="00914148" w:rsidRDefault="00914148" w:rsidP="00914148">
      <w:pPr>
        <w:pStyle w:val="NormalWeb"/>
        <w:spacing w:before="0" w:beforeAutospacing="0" w:after="0" w:afterAutospacing="0"/>
        <w:rPr>
          <w:rFonts w:ascii="Book Antiqua" w:hAnsi="Book Antiqua"/>
          <w:color w:val="0E101A"/>
        </w:rPr>
      </w:pPr>
      <w:r w:rsidRPr="00914148">
        <w:rPr>
          <w:rFonts w:ascii="Book Antiqua" w:hAnsi="Book Antiqua"/>
          <w:color w:val="0E101A"/>
        </w:rPr>
        <w:t xml:space="preserve">"On behalf of the entire Peconic Landing community, we offer our deepest thoughts and condolences to the families and loved ones these members leave behind," said Carol Hance, Chair of Peconic Landing's Board of Trustees. "The detection and spread of COVID-19 on our campus has been unprecedented. Our team has acted swiftly, beginning planning for a possible response </w:t>
      </w:r>
      <w:r>
        <w:rPr>
          <w:rFonts w:ascii="Book Antiqua" w:hAnsi="Book Antiqua"/>
          <w:color w:val="0E101A"/>
        </w:rPr>
        <w:t xml:space="preserve">in </w:t>
      </w:r>
      <w:r w:rsidRPr="00914148">
        <w:rPr>
          <w:rFonts w:ascii="Book Antiqua" w:hAnsi="Book Antiqua"/>
          <w:color w:val="0E101A"/>
        </w:rPr>
        <w:t>February and implementing these enhanced precautions starting March 2. We will continue to implement and enhance all guidelines offered by officials at county, state, and federal levels to secure and provide our members with the best response possible."</w:t>
      </w:r>
    </w:p>
    <w:p w:rsidR="00914148" w:rsidRPr="00914148" w:rsidRDefault="00914148" w:rsidP="00914148">
      <w:pPr>
        <w:pStyle w:val="NormalWeb"/>
        <w:spacing w:before="0" w:beforeAutospacing="0" w:after="0" w:afterAutospacing="0"/>
        <w:rPr>
          <w:rFonts w:ascii="Book Antiqua" w:hAnsi="Book Antiqua"/>
          <w:color w:val="0E101A"/>
        </w:rPr>
      </w:pPr>
    </w:p>
    <w:p w:rsidR="00914148" w:rsidRPr="00914148" w:rsidRDefault="00914148" w:rsidP="00914148">
      <w:pPr>
        <w:pStyle w:val="NormalWeb"/>
        <w:spacing w:before="0" w:beforeAutospacing="0" w:after="0" w:afterAutospacing="0"/>
        <w:rPr>
          <w:rFonts w:ascii="Book Antiqua" w:hAnsi="Book Antiqua"/>
          <w:color w:val="0E101A"/>
        </w:rPr>
      </w:pPr>
      <w:r w:rsidRPr="00914148">
        <w:rPr>
          <w:rFonts w:ascii="Book Antiqua" w:hAnsi="Book Antiqua"/>
          <w:color w:val="0E101A"/>
        </w:rPr>
        <w:t>The New York State Department of Health has managed oversight and testing of all individuals on our campus, determining who meets the criteria for testing. They will continue to manage testing. The Suffolk County Health Department has assisted with quarantine best practices to help manage the containment of the illness on our campus. </w:t>
      </w:r>
    </w:p>
    <w:p w:rsidR="00914148" w:rsidRPr="00914148" w:rsidRDefault="00914148" w:rsidP="00914148">
      <w:pPr>
        <w:pStyle w:val="NormalWeb"/>
        <w:spacing w:before="0" w:beforeAutospacing="0" w:after="0" w:afterAutospacing="0"/>
        <w:rPr>
          <w:rFonts w:ascii="Book Antiqua" w:hAnsi="Book Antiqua"/>
          <w:color w:val="0E101A"/>
        </w:rPr>
      </w:pPr>
    </w:p>
    <w:p w:rsidR="00914148" w:rsidRPr="00914148" w:rsidRDefault="00914148" w:rsidP="00914148">
      <w:pPr>
        <w:pStyle w:val="NormalWeb"/>
        <w:spacing w:before="0" w:beforeAutospacing="0" w:after="0" w:afterAutospacing="0"/>
        <w:rPr>
          <w:rFonts w:ascii="Book Antiqua" w:hAnsi="Book Antiqua"/>
          <w:color w:val="0E101A"/>
        </w:rPr>
      </w:pPr>
      <w:r w:rsidRPr="00914148">
        <w:rPr>
          <w:rFonts w:ascii="Book Antiqua" w:hAnsi="Book Antiqua"/>
          <w:color w:val="0E101A"/>
        </w:rPr>
        <w:t>Senator Ken LaValle, Suffolk County Executive Steve Bellone, and officials with Stony Brook Hospital, PBMC Northwell Health have reached out to lend their support in helping us to secure necessary resources, with Stony Brook Eastern Long Island Hospital assisting with care as needed. </w:t>
      </w:r>
    </w:p>
    <w:p w:rsidR="00914148" w:rsidRPr="00914148" w:rsidRDefault="00914148" w:rsidP="00914148">
      <w:pPr>
        <w:pStyle w:val="NormalWeb"/>
        <w:spacing w:before="0" w:beforeAutospacing="0" w:after="0" w:afterAutospacing="0"/>
        <w:rPr>
          <w:rFonts w:ascii="Book Antiqua" w:hAnsi="Book Antiqua"/>
          <w:color w:val="0E101A"/>
        </w:rPr>
      </w:pPr>
    </w:p>
    <w:p w:rsidR="00914148" w:rsidRPr="00914148" w:rsidRDefault="00914148" w:rsidP="00914148">
      <w:pPr>
        <w:pStyle w:val="NormalWeb"/>
        <w:spacing w:before="0" w:beforeAutospacing="0" w:after="0" w:afterAutospacing="0"/>
        <w:rPr>
          <w:rFonts w:ascii="Book Antiqua" w:hAnsi="Book Antiqua"/>
          <w:color w:val="0E101A"/>
        </w:rPr>
      </w:pPr>
      <w:r w:rsidRPr="00914148">
        <w:rPr>
          <w:rFonts w:ascii="Book Antiqua" w:hAnsi="Book Antiqua"/>
          <w:color w:val="0E101A"/>
        </w:rPr>
        <w:t>"Developments are changing day by day, minute by minute, just yesterday we learned of the 9 new cases and the three deaths being associated with the virus. Our focus remains on the health and well-being of our members. We ask you to provide us with the ability to focus our time on our members, and the challenges that lie ahead," said Robert J. Syron, President of Peconic Landing. “One of the largest challenges we are facing is securing personal protective equipment and we have been working on this for days. I am pleased that after speaking with Steve Bellone, our County Executive, last evening that he said we had his full support in getting the supplies that we need.“</w:t>
      </w:r>
    </w:p>
    <w:p w:rsidR="00914148" w:rsidRPr="00914148" w:rsidRDefault="00914148" w:rsidP="00914148">
      <w:pPr>
        <w:pStyle w:val="NormalWeb"/>
        <w:spacing w:before="0" w:beforeAutospacing="0" w:after="0" w:afterAutospacing="0"/>
        <w:rPr>
          <w:rFonts w:ascii="Book Antiqua" w:hAnsi="Book Antiqua"/>
          <w:color w:val="0E101A"/>
        </w:rPr>
      </w:pPr>
    </w:p>
    <w:p w:rsidR="00914148" w:rsidRPr="00914148" w:rsidRDefault="00914148" w:rsidP="00914148">
      <w:pPr>
        <w:pStyle w:val="NormalWeb"/>
        <w:spacing w:before="0" w:beforeAutospacing="0" w:after="0" w:afterAutospacing="0"/>
        <w:rPr>
          <w:rFonts w:ascii="Book Antiqua" w:hAnsi="Book Antiqua"/>
          <w:color w:val="0E101A"/>
        </w:rPr>
      </w:pPr>
      <w:r w:rsidRPr="00914148">
        <w:rPr>
          <w:rFonts w:ascii="Book Antiqua" w:hAnsi="Book Antiqua"/>
          <w:color w:val="0E101A"/>
        </w:rPr>
        <w:t>"We must also recognize our team for the concern and commitment they have shown to our members during this challenging time. Our mission has never been more meaningful."</w:t>
      </w:r>
    </w:p>
    <w:p w:rsidR="00914148" w:rsidRPr="00914148" w:rsidRDefault="00914148" w:rsidP="00914148">
      <w:pPr>
        <w:pStyle w:val="NormalWeb"/>
        <w:spacing w:before="0" w:beforeAutospacing="0" w:after="0" w:afterAutospacing="0"/>
        <w:rPr>
          <w:rFonts w:ascii="Book Antiqua" w:hAnsi="Book Antiqua"/>
          <w:color w:val="0E101A"/>
        </w:rPr>
      </w:pPr>
    </w:p>
    <w:p w:rsidR="00914148" w:rsidRPr="00914148" w:rsidRDefault="00914148" w:rsidP="00914148">
      <w:pPr>
        <w:pStyle w:val="NormalWeb"/>
        <w:spacing w:before="0" w:beforeAutospacing="0" w:after="0" w:afterAutospacing="0"/>
        <w:rPr>
          <w:rFonts w:ascii="Book Antiqua" w:hAnsi="Book Antiqua"/>
          <w:color w:val="0E101A"/>
        </w:rPr>
      </w:pPr>
      <w:r w:rsidRPr="00914148">
        <w:rPr>
          <w:rFonts w:ascii="Book Antiqua" w:hAnsi="Book Antiqua"/>
          <w:color w:val="0E101A"/>
        </w:rPr>
        <w:t>We ask that our neighbors and friends do all that they can to support their area seniors and healthcare professionals by following the recommendations set forth by the CDC:</w:t>
      </w:r>
    </w:p>
    <w:p w:rsidR="00914148" w:rsidRPr="00914148" w:rsidRDefault="00914148" w:rsidP="00914148">
      <w:pPr>
        <w:pStyle w:val="NormalWeb"/>
        <w:spacing w:before="0" w:beforeAutospacing="0" w:after="0" w:afterAutospacing="0"/>
        <w:rPr>
          <w:rFonts w:ascii="Book Antiqua" w:hAnsi="Book Antiqua"/>
          <w:color w:val="0E101A"/>
        </w:rPr>
      </w:pPr>
      <w:r w:rsidRPr="00914148">
        <w:rPr>
          <w:rFonts w:ascii="Book Antiqua" w:hAnsi="Book Antiqua"/>
          <w:color w:val="0E101A"/>
        </w:rPr>
        <w:t>• Social Distancing/staying home if possible</w:t>
      </w:r>
    </w:p>
    <w:p w:rsidR="00914148" w:rsidRPr="00914148" w:rsidRDefault="00914148" w:rsidP="00914148">
      <w:pPr>
        <w:pStyle w:val="NormalWeb"/>
        <w:spacing w:before="0" w:beforeAutospacing="0" w:after="0" w:afterAutospacing="0"/>
        <w:rPr>
          <w:rFonts w:ascii="Book Antiqua" w:hAnsi="Book Antiqua"/>
          <w:color w:val="0E101A"/>
        </w:rPr>
      </w:pPr>
      <w:r w:rsidRPr="00914148">
        <w:rPr>
          <w:rFonts w:ascii="Book Antiqua" w:hAnsi="Book Antiqua"/>
          <w:color w:val="0E101A"/>
        </w:rPr>
        <w:t>• Washing Hands for 20 seconds with soap and water</w:t>
      </w:r>
    </w:p>
    <w:p w:rsidR="00914148" w:rsidRPr="00914148" w:rsidRDefault="00914148" w:rsidP="00914148">
      <w:pPr>
        <w:pStyle w:val="NormalWeb"/>
        <w:spacing w:before="0" w:beforeAutospacing="0" w:after="0" w:afterAutospacing="0"/>
        <w:rPr>
          <w:rFonts w:ascii="Book Antiqua" w:hAnsi="Book Antiqua"/>
          <w:color w:val="0E101A"/>
        </w:rPr>
      </w:pPr>
      <w:r w:rsidRPr="00914148">
        <w:rPr>
          <w:rFonts w:ascii="Book Antiqua" w:hAnsi="Book Antiqua"/>
          <w:color w:val="0E101A"/>
        </w:rPr>
        <w:t>• Self-isolating if showing any signs or symptoms of COVID-19</w:t>
      </w:r>
    </w:p>
    <w:p w:rsidR="00914148" w:rsidRPr="00914148" w:rsidRDefault="00914148" w:rsidP="00914148">
      <w:pPr>
        <w:pStyle w:val="NormalWeb"/>
        <w:spacing w:before="0" w:beforeAutospacing="0" w:after="0" w:afterAutospacing="0"/>
        <w:rPr>
          <w:rFonts w:ascii="Book Antiqua" w:hAnsi="Book Antiqua"/>
          <w:color w:val="0E101A"/>
        </w:rPr>
      </w:pPr>
      <w:r w:rsidRPr="00914148">
        <w:rPr>
          <w:rFonts w:ascii="Book Antiqua" w:hAnsi="Book Antiqua"/>
          <w:color w:val="0E101A"/>
        </w:rPr>
        <w:t>• Seek medical assistance as necessary</w:t>
      </w:r>
    </w:p>
    <w:p w:rsidR="00914148" w:rsidRPr="00914148" w:rsidRDefault="00914148" w:rsidP="00914148">
      <w:pPr>
        <w:pStyle w:val="NormalWeb"/>
        <w:spacing w:before="0" w:beforeAutospacing="0" w:after="0" w:afterAutospacing="0"/>
        <w:rPr>
          <w:rFonts w:ascii="Book Antiqua" w:hAnsi="Book Antiqua"/>
          <w:color w:val="0E101A"/>
        </w:rPr>
      </w:pPr>
    </w:p>
    <w:p w:rsidR="00914148" w:rsidRPr="00914148" w:rsidRDefault="00914148" w:rsidP="00914148">
      <w:pPr>
        <w:pStyle w:val="NormalWeb"/>
        <w:spacing w:before="0" w:beforeAutospacing="0" w:after="0" w:afterAutospacing="0"/>
        <w:rPr>
          <w:rFonts w:ascii="Book Antiqua" w:hAnsi="Book Antiqua"/>
          <w:color w:val="0E101A"/>
        </w:rPr>
      </w:pPr>
      <w:r w:rsidRPr="00914148">
        <w:rPr>
          <w:rFonts w:ascii="Book Antiqua" w:hAnsi="Book Antiqua"/>
          <w:color w:val="0E101A"/>
        </w:rPr>
        <w:t>At this time, we feel it is our duty to communicate first to our members, to their families, and our team members as we work together to face this challenge as a community. We will then communicate updates and details of our response to the greater community. You can find these updates, available to all, prominently featured on the Peconic Landing website. </w:t>
      </w:r>
    </w:p>
    <w:p w:rsidR="00914148" w:rsidRPr="00914148" w:rsidRDefault="00914148" w:rsidP="00914148">
      <w:pPr>
        <w:pStyle w:val="NormalWeb"/>
        <w:spacing w:before="0" w:beforeAutospacing="0" w:after="0" w:afterAutospacing="0"/>
        <w:rPr>
          <w:rFonts w:ascii="Book Antiqua" w:hAnsi="Book Antiqua"/>
          <w:color w:val="0E101A"/>
        </w:rPr>
      </w:pPr>
    </w:p>
    <w:p w:rsidR="00914148" w:rsidRPr="00914148" w:rsidRDefault="00914148" w:rsidP="00914148">
      <w:pPr>
        <w:pStyle w:val="NormalWeb"/>
        <w:spacing w:before="0" w:beforeAutospacing="0" w:after="0" w:afterAutospacing="0"/>
        <w:rPr>
          <w:rFonts w:ascii="Book Antiqua" w:hAnsi="Book Antiqua"/>
          <w:color w:val="0E101A"/>
        </w:rPr>
      </w:pPr>
      <w:r w:rsidRPr="00914148">
        <w:rPr>
          <w:rFonts w:ascii="Book Antiqua" w:hAnsi="Book Antiqua"/>
          <w:color w:val="0E101A"/>
        </w:rPr>
        <w:t>Visitation to the campus remains suspended until further notice. All non-medical visitation continues to be suspended for the health center. </w:t>
      </w:r>
    </w:p>
    <w:p w:rsidR="00914148" w:rsidRPr="00914148" w:rsidRDefault="00914148" w:rsidP="00914148">
      <w:pPr>
        <w:pStyle w:val="NormalWeb"/>
        <w:spacing w:before="0" w:beforeAutospacing="0" w:after="0" w:afterAutospacing="0"/>
        <w:rPr>
          <w:rFonts w:ascii="Book Antiqua" w:hAnsi="Book Antiqua"/>
          <w:color w:val="0E101A"/>
        </w:rPr>
      </w:pPr>
    </w:p>
    <w:p w:rsidR="00914148" w:rsidRPr="00914148" w:rsidRDefault="00914148" w:rsidP="00914148">
      <w:pPr>
        <w:pStyle w:val="NormalWeb"/>
        <w:spacing w:before="0" w:beforeAutospacing="0" w:after="0" w:afterAutospacing="0"/>
        <w:rPr>
          <w:rFonts w:ascii="Book Antiqua" w:hAnsi="Book Antiqua"/>
          <w:color w:val="0E101A"/>
        </w:rPr>
      </w:pPr>
      <w:r w:rsidRPr="00914148">
        <w:rPr>
          <w:rStyle w:val="Strong"/>
          <w:rFonts w:ascii="Book Antiqua" w:hAnsi="Book Antiqua"/>
          <w:color w:val="0E101A"/>
        </w:rPr>
        <w:t>Peconic Landing is a nationally recognized, equity-based Continuing Care Retirement Community overlooking the breathtaking Long Island Sound. Located on the North Fork of a half-mile of private Sound Beach, the organization works on a mission of being the retirement community of choice for individuals age 62 and better by encouraging our members to enjoy a vibrant lifestyle and presenting ample opportunity for members to pursue their interests and passions to the fullest. </w:t>
      </w:r>
    </w:p>
    <w:p w:rsidR="00914148" w:rsidRPr="00914148" w:rsidRDefault="00914148" w:rsidP="00914148">
      <w:pPr>
        <w:rPr>
          <w:rFonts w:ascii="Book Antiqua" w:eastAsia="Times New Roman" w:hAnsi="Book Antiqua"/>
        </w:rPr>
      </w:pPr>
    </w:p>
    <w:p w:rsidR="00C16C6F" w:rsidRPr="00914148" w:rsidRDefault="00C16C6F" w:rsidP="00914148">
      <w:pPr>
        <w:rPr>
          <w:rFonts w:ascii="Book Antiqua" w:hAnsi="Book Antiqua"/>
          <w:b/>
          <w:color w:val="1A1A1A"/>
          <w:szCs w:val="24"/>
        </w:rPr>
      </w:pPr>
    </w:p>
    <w:sectPr w:rsidR="00C16C6F" w:rsidRPr="00914148" w:rsidSect="00AD54A7">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403C1"/>
    <w:multiLevelType w:val="hybridMultilevel"/>
    <w:tmpl w:val="6ED09132"/>
    <w:lvl w:ilvl="0" w:tplc="B2BAFD1A">
      <w:numFmt w:val="bullet"/>
      <w:lvlText w:val="•"/>
      <w:lvlJc w:val="left"/>
      <w:pPr>
        <w:ind w:left="284" w:hanging="173"/>
      </w:pPr>
      <w:rPr>
        <w:rFonts w:ascii="Calibri" w:eastAsia="Calibri" w:hAnsi="Calibri" w:cs="Calibri" w:hint="default"/>
        <w:w w:val="100"/>
        <w:sz w:val="24"/>
        <w:szCs w:val="24"/>
      </w:rPr>
    </w:lvl>
    <w:lvl w:ilvl="1" w:tplc="5CFA6F06">
      <w:numFmt w:val="bullet"/>
      <w:lvlText w:val="•"/>
      <w:lvlJc w:val="left"/>
      <w:pPr>
        <w:ind w:left="1208" w:hanging="173"/>
      </w:pPr>
      <w:rPr>
        <w:rFonts w:hint="default"/>
      </w:rPr>
    </w:lvl>
    <w:lvl w:ilvl="2" w:tplc="A9940A9E">
      <w:numFmt w:val="bullet"/>
      <w:lvlText w:val="•"/>
      <w:lvlJc w:val="left"/>
      <w:pPr>
        <w:ind w:left="2136" w:hanging="173"/>
      </w:pPr>
      <w:rPr>
        <w:rFonts w:hint="default"/>
      </w:rPr>
    </w:lvl>
    <w:lvl w:ilvl="3" w:tplc="8F9A82C6">
      <w:numFmt w:val="bullet"/>
      <w:lvlText w:val="•"/>
      <w:lvlJc w:val="left"/>
      <w:pPr>
        <w:ind w:left="3064" w:hanging="173"/>
      </w:pPr>
      <w:rPr>
        <w:rFonts w:hint="default"/>
      </w:rPr>
    </w:lvl>
    <w:lvl w:ilvl="4" w:tplc="8BD4BA88">
      <w:numFmt w:val="bullet"/>
      <w:lvlText w:val="•"/>
      <w:lvlJc w:val="left"/>
      <w:pPr>
        <w:ind w:left="3992" w:hanging="173"/>
      </w:pPr>
      <w:rPr>
        <w:rFonts w:hint="default"/>
      </w:rPr>
    </w:lvl>
    <w:lvl w:ilvl="5" w:tplc="79BCA252">
      <w:numFmt w:val="bullet"/>
      <w:lvlText w:val="•"/>
      <w:lvlJc w:val="left"/>
      <w:pPr>
        <w:ind w:left="4920" w:hanging="173"/>
      </w:pPr>
      <w:rPr>
        <w:rFonts w:hint="default"/>
      </w:rPr>
    </w:lvl>
    <w:lvl w:ilvl="6" w:tplc="BE1EF95E">
      <w:numFmt w:val="bullet"/>
      <w:lvlText w:val="•"/>
      <w:lvlJc w:val="left"/>
      <w:pPr>
        <w:ind w:left="5848" w:hanging="173"/>
      </w:pPr>
      <w:rPr>
        <w:rFonts w:hint="default"/>
      </w:rPr>
    </w:lvl>
    <w:lvl w:ilvl="7" w:tplc="4AA4CA7A">
      <w:numFmt w:val="bullet"/>
      <w:lvlText w:val="•"/>
      <w:lvlJc w:val="left"/>
      <w:pPr>
        <w:ind w:left="6776" w:hanging="173"/>
      </w:pPr>
      <w:rPr>
        <w:rFonts w:hint="default"/>
      </w:rPr>
    </w:lvl>
    <w:lvl w:ilvl="8" w:tplc="622CBA34">
      <w:numFmt w:val="bullet"/>
      <w:lvlText w:val="•"/>
      <w:lvlJc w:val="left"/>
      <w:pPr>
        <w:ind w:left="7704" w:hanging="173"/>
      </w:pPr>
      <w:rPr>
        <w:rFonts w:hint="default"/>
      </w:rPr>
    </w:lvl>
  </w:abstractNum>
  <w:abstractNum w:abstractNumId="1" w15:restartNumberingAfterBreak="0">
    <w:nsid w:val="31B64620"/>
    <w:multiLevelType w:val="multilevel"/>
    <w:tmpl w:val="DB52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35155"/>
    <w:multiLevelType w:val="hybridMultilevel"/>
    <w:tmpl w:val="BB5C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C6F"/>
    <w:rsid w:val="00006F2B"/>
    <w:rsid w:val="00016E19"/>
    <w:rsid w:val="00022EBD"/>
    <w:rsid w:val="000255DE"/>
    <w:rsid w:val="00041156"/>
    <w:rsid w:val="00051144"/>
    <w:rsid w:val="00055C8A"/>
    <w:rsid w:val="000805ED"/>
    <w:rsid w:val="0008243A"/>
    <w:rsid w:val="00084132"/>
    <w:rsid w:val="000A6389"/>
    <w:rsid w:val="000D62E6"/>
    <w:rsid w:val="000F47B9"/>
    <w:rsid w:val="00116487"/>
    <w:rsid w:val="00116FDB"/>
    <w:rsid w:val="001347C4"/>
    <w:rsid w:val="00143574"/>
    <w:rsid w:val="001607C3"/>
    <w:rsid w:val="00162E78"/>
    <w:rsid w:val="00175C6F"/>
    <w:rsid w:val="00186D14"/>
    <w:rsid w:val="00186E27"/>
    <w:rsid w:val="001A2537"/>
    <w:rsid w:val="001A2923"/>
    <w:rsid w:val="001B4DDE"/>
    <w:rsid w:val="001B525D"/>
    <w:rsid w:val="001D3090"/>
    <w:rsid w:val="001E36C2"/>
    <w:rsid w:val="00223E8F"/>
    <w:rsid w:val="002345D5"/>
    <w:rsid w:val="00240EBA"/>
    <w:rsid w:val="002436D2"/>
    <w:rsid w:val="00250BCD"/>
    <w:rsid w:val="002603F5"/>
    <w:rsid w:val="002817EF"/>
    <w:rsid w:val="002905CB"/>
    <w:rsid w:val="00296D4D"/>
    <w:rsid w:val="002A3FBD"/>
    <w:rsid w:val="002B0C2E"/>
    <w:rsid w:val="002C3756"/>
    <w:rsid w:val="002C3D62"/>
    <w:rsid w:val="002C43E8"/>
    <w:rsid w:val="002D5583"/>
    <w:rsid w:val="002D6EE1"/>
    <w:rsid w:val="002E3A3A"/>
    <w:rsid w:val="002F4A86"/>
    <w:rsid w:val="0031630E"/>
    <w:rsid w:val="003216F4"/>
    <w:rsid w:val="00336166"/>
    <w:rsid w:val="003369A9"/>
    <w:rsid w:val="00340C88"/>
    <w:rsid w:val="0036416B"/>
    <w:rsid w:val="00364BD7"/>
    <w:rsid w:val="003813A1"/>
    <w:rsid w:val="00392D58"/>
    <w:rsid w:val="003A238D"/>
    <w:rsid w:val="003A314B"/>
    <w:rsid w:val="003A53D3"/>
    <w:rsid w:val="003A7279"/>
    <w:rsid w:val="003C231F"/>
    <w:rsid w:val="003E5085"/>
    <w:rsid w:val="003F1D0E"/>
    <w:rsid w:val="00431C64"/>
    <w:rsid w:val="004429E4"/>
    <w:rsid w:val="00452525"/>
    <w:rsid w:val="004600AF"/>
    <w:rsid w:val="00480DE5"/>
    <w:rsid w:val="0049138C"/>
    <w:rsid w:val="004A01FF"/>
    <w:rsid w:val="004A6BD8"/>
    <w:rsid w:val="004C2BD3"/>
    <w:rsid w:val="004D14A5"/>
    <w:rsid w:val="004D221C"/>
    <w:rsid w:val="004E77F0"/>
    <w:rsid w:val="0050478F"/>
    <w:rsid w:val="00506480"/>
    <w:rsid w:val="00511E4E"/>
    <w:rsid w:val="00513F7E"/>
    <w:rsid w:val="0052372A"/>
    <w:rsid w:val="00527DA8"/>
    <w:rsid w:val="0055022D"/>
    <w:rsid w:val="00580F18"/>
    <w:rsid w:val="00584D72"/>
    <w:rsid w:val="00584E61"/>
    <w:rsid w:val="0059771E"/>
    <w:rsid w:val="005B5465"/>
    <w:rsid w:val="005C2F74"/>
    <w:rsid w:val="005F4401"/>
    <w:rsid w:val="005F44E6"/>
    <w:rsid w:val="00605F8C"/>
    <w:rsid w:val="00612483"/>
    <w:rsid w:val="006167A3"/>
    <w:rsid w:val="00635CE8"/>
    <w:rsid w:val="00682FB6"/>
    <w:rsid w:val="006A694C"/>
    <w:rsid w:val="006B69C9"/>
    <w:rsid w:val="006D7C92"/>
    <w:rsid w:val="006F0019"/>
    <w:rsid w:val="006F7854"/>
    <w:rsid w:val="007072F9"/>
    <w:rsid w:val="00712B7E"/>
    <w:rsid w:val="007139BA"/>
    <w:rsid w:val="00716985"/>
    <w:rsid w:val="00720246"/>
    <w:rsid w:val="00727791"/>
    <w:rsid w:val="00752841"/>
    <w:rsid w:val="007834E2"/>
    <w:rsid w:val="00793C9A"/>
    <w:rsid w:val="007B5858"/>
    <w:rsid w:val="007C07AE"/>
    <w:rsid w:val="007C7A32"/>
    <w:rsid w:val="007D3F9C"/>
    <w:rsid w:val="007D475C"/>
    <w:rsid w:val="007D709A"/>
    <w:rsid w:val="007E138D"/>
    <w:rsid w:val="007E22AA"/>
    <w:rsid w:val="007E6DA4"/>
    <w:rsid w:val="00802ECA"/>
    <w:rsid w:val="0081136A"/>
    <w:rsid w:val="00821859"/>
    <w:rsid w:val="00835EF6"/>
    <w:rsid w:val="00837033"/>
    <w:rsid w:val="00873806"/>
    <w:rsid w:val="0088725B"/>
    <w:rsid w:val="00892467"/>
    <w:rsid w:val="008C40E8"/>
    <w:rsid w:val="008D0AF1"/>
    <w:rsid w:val="008D6C90"/>
    <w:rsid w:val="00914148"/>
    <w:rsid w:val="00916770"/>
    <w:rsid w:val="0094376C"/>
    <w:rsid w:val="009467B3"/>
    <w:rsid w:val="00946E95"/>
    <w:rsid w:val="00954285"/>
    <w:rsid w:val="00956538"/>
    <w:rsid w:val="00962221"/>
    <w:rsid w:val="009729F0"/>
    <w:rsid w:val="009A0E71"/>
    <w:rsid w:val="009B2D87"/>
    <w:rsid w:val="00A04995"/>
    <w:rsid w:val="00A073C4"/>
    <w:rsid w:val="00A25CFF"/>
    <w:rsid w:val="00A36171"/>
    <w:rsid w:val="00A45D8D"/>
    <w:rsid w:val="00A46037"/>
    <w:rsid w:val="00A75D0A"/>
    <w:rsid w:val="00A83262"/>
    <w:rsid w:val="00A929A8"/>
    <w:rsid w:val="00AB48B7"/>
    <w:rsid w:val="00AB7449"/>
    <w:rsid w:val="00AC1911"/>
    <w:rsid w:val="00AC489B"/>
    <w:rsid w:val="00AD54A7"/>
    <w:rsid w:val="00AD6251"/>
    <w:rsid w:val="00AF1833"/>
    <w:rsid w:val="00B21B3F"/>
    <w:rsid w:val="00B53665"/>
    <w:rsid w:val="00B64978"/>
    <w:rsid w:val="00B86EBB"/>
    <w:rsid w:val="00BC3C48"/>
    <w:rsid w:val="00C11578"/>
    <w:rsid w:val="00C16C6F"/>
    <w:rsid w:val="00C445D5"/>
    <w:rsid w:val="00C475F4"/>
    <w:rsid w:val="00C52796"/>
    <w:rsid w:val="00C53E58"/>
    <w:rsid w:val="00C64D75"/>
    <w:rsid w:val="00C74F1F"/>
    <w:rsid w:val="00C83690"/>
    <w:rsid w:val="00C84E4D"/>
    <w:rsid w:val="00C901AD"/>
    <w:rsid w:val="00C92C5B"/>
    <w:rsid w:val="00CA0672"/>
    <w:rsid w:val="00CA0CFD"/>
    <w:rsid w:val="00CE07DE"/>
    <w:rsid w:val="00CE100C"/>
    <w:rsid w:val="00CF641A"/>
    <w:rsid w:val="00D1336D"/>
    <w:rsid w:val="00D25E0F"/>
    <w:rsid w:val="00D47337"/>
    <w:rsid w:val="00D50095"/>
    <w:rsid w:val="00D505AB"/>
    <w:rsid w:val="00D51B87"/>
    <w:rsid w:val="00D54B3A"/>
    <w:rsid w:val="00D6255B"/>
    <w:rsid w:val="00D63793"/>
    <w:rsid w:val="00D75352"/>
    <w:rsid w:val="00DC4075"/>
    <w:rsid w:val="00DE3908"/>
    <w:rsid w:val="00DE4B79"/>
    <w:rsid w:val="00DF4D0E"/>
    <w:rsid w:val="00E01ABE"/>
    <w:rsid w:val="00E06826"/>
    <w:rsid w:val="00E41E4E"/>
    <w:rsid w:val="00E67B6B"/>
    <w:rsid w:val="00E91019"/>
    <w:rsid w:val="00E94C78"/>
    <w:rsid w:val="00ED7FDA"/>
    <w:rsid w:val="00EE0C50"/>
    <w:rsid w:val="00EE368B"/>
    <w:rsid w:val="00EF1935"/>
    <w:rsid w:val="00F04A4F"/>
    <w:rsid w:val="00F15EC1"/>
    <w:rsid w:val="00F1739A"/>
    <w:rsid w:val="00F20FB7"/>
    <w:rsid w:val="00F404AD"/>
    <w:rsid w:val="00F413ED"/>
    <w:rsid w:val="00F511F6"/>
    <w:rsid w:val="00F56718"/>
    <w:rsid w:val="00F62C2C"/>
    <w:rsid w:val="00F719B9"/>
    <w:rsid w:val="00F74842"/>
    <w:rsid w:val="00F90C82"/>
    <w:rsid w:val="00FA28EB"/>
    <w:rsid w:val="00FB1B53"/>
    <w:rsid w:val="00FC1030"/>
    <w:rsid w:val="00FC6705"/>
    <w:rsid w:val="00FC7A8B"/>
    <w:rsid w:val="00FD7EE0"/>
    <w:rsid w:val="00FE585B"/>
    <w:rsid w:val="00FE606B"/>
    <w:rsid w:val="00FF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EC269-C0AA-4D26-B37A-CC020479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89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84" w:hanging="173"/>
    </w:pPr>
  </w:style>
  <w:style w:type="paragraph" w:customStyle="1" w:styleId="TableParagraph">
    <w:name w:val="Table Paragraph"/>
    <w:basedOn w:val="Normal"/>
    <w:uiPriority w:val="1"/>
    <w:qFormat/>
  </w:style>
  <w:style w:type="paragraph" w:customStyle="1" w:styleId="FreeForm">
    <w:name w:val="Free Form"/>
    <w:rsid w:val="00175C6F"/>
    <w:pPr>
      <w:widowControl/>
      <w:autoSpaceDE/>
      <w:autoSpaceDN/>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3813A1"/>
    <w:rPr>
      <w:color w:val="0000FF"/>
      <w:u w:val="single"/>
    </w:rPr>
  </w:style>
  <w:style w:type="paragraph" w:styleId="NormalWeb">
    <w:name w:val="Normal (Web)"/>
    <w:basedOn w:val="Normal"/>
    <w:uiPriority w:val="99"/>
    <w:unhideWhenUsed/>
    <w:rsid w:val="007B5858"/>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AB7449"/>
    <w:pPr>
      <w:widowControl/>
      <w:autoSpaceDE/>
      <w:autoSpaceDN/>
    </w:pPr>
    <w:rPr>
      <w:rFonts w:eastAsiaTheme="minorHAnsi" w:cstheme="minorBidi"/>
      <w:szCs w:val="21"/>
    </w:rPr>
  </w:style>
  <w:style w:type="character" w:customStyle="1" w:styleId="PlainTextChar">
    <w:name w:val="Plain Text Char"/>
    <w:basedOn w:val="DefaultParagraphFont"/>
    <w:link w:val="PlainText"/>
    <w:uiPriority w:val="99"/>
    <w:semiHidden/>
    <w:rsid w:val="00AB7449"/>
    <w:rPr>
      <w:rFonts w:ascii="Calibri" w:hAnsi="Calibri"/>
      <w:szCs w:val="21"/>
    </w:rPr>
  </w:style>
  <w:style w:type="character" w:styleId="CommentReference">
    <w:name w:val="annotation reference"/>
    <w:basedOn w:val="DefaultParagraphFont"/>
    <w:uiPriority w:val="99"/>
    <w:semiHidden/>
    <w:unhideWhenUsed/>
    <w:rsid w:val="00A929A8"/>
    <w:rPr>
      <w:sz w:val="16"/>
      <w:szCs w:val="16"/>
    </w:rPr>
  </w:style>
  <w:style w:type="paragraph" w:styleId="CommentText">
    <w:name w:val="annotation text"/>
    <w:basedOn w:val="Normal"/>
    <w:link w:val="CommentTextChar"/>
    <w:uiPriority w:val="99"/>
    <w:semiHidden/>
    <w:unhideWhenUsed/>
    <w:rsid w:val="00A929A8"/>
    <w:rPr>
      <w:sz w:val="20"/>
      <w:szCs w:val="20"/>
    </w:rPr>
  </w:style>
  <w:style w:type="character" w:customStyle="1" w:styleId="CommentTextChar">
    <w:name w:val="Comment Text Char"/>
    <w:basedOn w:val="DefaultParagraphFont"/>
    <w:link w:val="CommentText"/>
    <w:uiPriority w:val="99"/>
    <w:semiHidden/>
    <w:rsid w:val="00A929A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929A8"/>
    <w:rPr>
      <w:b/>
      <w:bCs/>
    </w:rPr>
  </w:style>
  <w:style w:type="character" w:customStyle="1" w:styleId="CommentSubjectChar">
    <w:name w:val="Comment Subject Char"/>
    <w:basedOn w:val="CommentTextChar"/>
    <w:link w:val="CommentSubject"/>
    <w:uiPriority w:val="99"/>
    <w:semiHidden/>
    <w:rsid w:val="00A929A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A929A8"/>
    <w:rPr>
      <w:rFonts w:ascii="Tahoma" w:hAnsi="Tahoma" w:cs="Tahoma"/>
      <w:sz w:val="16"/>
      <w:szCs w:val="16"/>
    </w:rPr>
  </w:style>
  <w:style w:type="character" w:customStyle="1" w:styleId="BalloonTextChar">
    <w:name w:val="Balloon Text Char"/>
    <w:basedOn w:val="DefaultParagraphFont"/>
    <w:link w:val="BalloonText"/>
    <w:uiPriority w:val="99"/>
    <w:semiHidden/>
    <w:rsid w:val="00A929A8"/>
    <w:rPr>
      <w:rFonts w:ascii="Tahoma" w:eastAsia="Calibri" w:hAnsi="Tahoma" w:cs="Tahoma"/>
      <w:sz w:val="16"/>
      <w:szCs w:val="16"/>
    </w:rPr>
  </w:style>
  <w:style w:type="paragraph" w:styleId="Revision">
    <w:name w:val="Revision"/>
    <w:hidden/>
    <w:uiPriority w:val="99"/>
    <w:semiHidden/>
    <w:rsid w:val="00E41E4E"/>
    <w:pPr>
      <w:widowControl/>
      <w:autoSpaceDE/>
      <w:autoSpaceDN/>
    </w:pPr>
    <w:rPr>
      <w:rFonts w:ascii="Calibri" w:eastAsia="Calibri" w:hAnsi="Calibri" w:cs="Calibri"/>
    </w:rPr>
  </w:style>
  <w:style w:type="paragraph" w:styleId="NoSpacing">
    <w:name w:val="No Spacing"/>
    <w:uiPriority w:val="1"/>
    <w:qFormat/>
    <w:rsid w:val="00FB1B53"/>
    <w:pPr>
      <w:widowControl/>
      <w:autoSpaceDE/>
      <w:autoSpaceDN/>
    </w:pPr>
  </w:style>
  <w:style w:type="character" w:styleId="Strong">
    <w:name w:val="Strong"/>
    <w:basedOn w:val="DefaultParagraphFont"/>
    <w:uiPriority w:val="22"/>
    <w:qFormat/>
    <w:rsid w:val="00914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7872">
      <w:bodyDiv w:val="1"/>
      <w:marLeft w:val="0"/>
      <w:marRight w:val="0"/>
      <w:marTop w:val="0"/>
      <w:marBottom w:val="0"/>
      <w:divBdr>
        <w:top w:val="none" w:sz="0" w:space="0" w:color="auto"/>
        <w:left w:val="none" w:sz="0" w:space="0" w:color="auto"/>
        <w:bottom w:val="none" w:sz="0" w:space="0" w:color="auto"/>
        <w:right w:val="none" w:sz="0" w:space="0" w:color="auto"/>
      </w:divBdr>
    </w:div>
    <w:div w:id="454373106">
      <w:bodyDiv w:val="1"/>
      <w:marLeft w:val="0"/>
      <w:marRight w:val="0"/>
      <w:marTop w:val="0"/>
      <w:marBottom w:val="0"/>
      <w:divBdr>
        <w:top w:val="none" w:sz="0" w:space="0" w:color="auto"/>
        <w:left w:val="none" w:sz="0" w:space="0" w:color="auto"/>
        <w:bottom w:val="none" w:sz="0" w:space="0" w:color="auto"/>
        <w:right w:val="none" w:sz="0" w:space="0" w:color="auto"/>
      </w:divBdr>
    </w:div>
    <w:div w:id="712123661">
      <w:bodyDiv w:val="1"/>
      <w:marLeft w:val="0"/>
      <w:marRight w:val="0"/>
      <w:marTop w:val="0"/>
      <w:marBottom w:val="0"/>
      <w:divBdr>
        <w:top w:val="none" w:sz="0" w:space="0" w:color="auto"/>
        <w:left w:val="none" w:sz="0" w:space="0" w:color="auto"/>
        <w:bottom w:val="none" w:sz="0" w:space="0" w:color="auto"/>
        <w:right w:val="none" w:sz="0" w:space="0" w:color="auto"/>
      </w:divBdr>
    </w:div>
    <w:div w:id="858815064">
      <w:bodyDiv w:val="1"/>
      <w:marLeft w:val="0"/>
      <w:marRight w:val="0"/>
      <w:marTop w:val="0"/>
      <w:marBottom w:val="0"/>
      <w:divBdr>
        <w:top w:val="none" w:sz="0" w:space="0" w:color="auto"/>
        <w:left w:val="none" w:sz="0" w:space="0" w:color="auto"/>
        <w:bottom w:val="none" w:sz="0" w:space="0" w:color="auto"/>
        <w:right w:val="none" w:sz="0" w:space="0" w:color="auto"/>
      </w:divBdr>
    </w:div>
    <w:div w:id="917909626">
      <w:bodyDiv w:val="1"/>
      <w:marLeft w:val="0"/>
      <w:marRight w:val="0"/>
      <w:marTop w:val="0"/>
      <w:marBottom w:val="0"/>
      <w:divBdr>
        <w:top w:val="none" w:sz="0" w:space="0" w:color="auto"/>
        <w:left w:val="none" w:sz="0" w:space="0" w:color="auto"/>
        <w:bottom w:val="none" w:sz="0" w:space="0" w:color="auto"/>
        <w:right w:val="none" w:sz="0" w:space="0" w:color="auto"/>
      </w:divBdr>
    </w:div>
    <w:div w:id="920337996">
      <w:bodyDiv w:val="1"/>
      <w:marLeft w:val="0"/>
      <w:marRight w:val="0"/>
      <w:marTop w:val="0"/>
      <w:marBottom w:val="0"/>
      <w:divBdr>
        <w:top w:val="none" w:sz="0" w:space="0" w:color="auto"/>
        <w:left w:val="none" w:sz="0" w:space="0" w:color="auto"/>
        <w:bottom w:val="none" w:sz="0" w:space="0" w:color="auto"/>
        <w:right w:val="none" w:sz="0" w:space="0" w:color="auto"/>
      </w:divBdr>
    </w:div>
    <w:div w:id="1054934652">
      <w:bodyDiv w:val="1"/>
      <w:marLeft w:val="0"/>
      <w:marRight w:val="0"/>
      <w:marTop w:val="0"/>
      <w:marBottom w:val="0"/>
      <w:divBdr>
        <w:top w:val="none" w:sz="0" w:space="0" w:color="auto"/>
        <w:left w:val="none" w:sz="0" w:space="0" w:color="auto"/>
        <w:bottom w:val="none" w:sz="0" w:space="0" w:color="auto"/>
        <w:right w:val="none" w:sz="0" w:space="0" w:color="auto"/>
      </w:divBdr>
    </w:div>
    <w:div w:id="1167787364">
      <w:bodyDiv w:val="1"/>
      <w:marLeft w:val="0"/>
      <w:marRight w:val="0"/>
      <w:marTop w:val="0"/>
      <w:marBottom w:val="0"/>
      <w:divBdr>
        <w:top w:val="none" w:sz="0" w:space="0" w:color="auto"/>
        <w:left w:val="none" w:sz="0" w:space="0" w:color="auto"/>
        <w:bottom w:val="none" w:sz="0" w:space="0" w:color="auto"/>
        <w:right w:val="none" w:sz="0" w:space="0" w:color="auto"/>
      </w:divBdr>
    </w:div>
    <w:div w:id="1384134703">
      <w:bodyDiv w:val="1"/>
      <w:marLeft w:val="0"/>
      <w:marRight w:val="0"/>
      <w:marTop w:val="0"/>
      <w:marBottom w:val="0"/>
      <w:divBdr>
        <w:top w:val="none" w:sz="0" w:space="0" w:color="auto"/>
        <w:left w:val="none" w:sz="0" w:space="0" w:color="auto"/>
        <w:bottom w:val="none" w:sz="0" w:space="0" w:color="auto"/>
        <w:right w:val="none" w:sz="0" w:space="0" w:color="auto"/>
      </w:divBdr>
    </w:div>
    <w:div w:id="1417096905">
      <w:bodyDiv w:val="1"/>
      <w:marLeft w:val="0"/>
      <w:marRight w:val="0"/>
      <w:marTop w:val="0"/>
      <w:marBottom w:val="0"/>
      <w:divBdr>
        <w:top w:val="none" w:sz="0" w:space="0" w:color="auto"/>
        <w:left w:val="none" w:sz="0" w:space="0" w:color="auto"/>
        <w:bottom w:val="none" w:sz="0" w:space="0" w:color="auto"/>
        <w:right w:val="none" w:sz="0" w:space="0" w:color="auto"/>
      </w:divBdr>
    </w:div>
    <w:div w:id="1639799899">
      <w:bodyDiv w:val="1"/>
      <w:marLeft w:val="0"/>
      <w:marRight w:val="0"/>
      <w:marTop w:val="0"/>
      <w:marBottom w:val="0"/>
      <w:divBdr>
        <w:top w:val="none" w:sz="0" w:space="0" w:color="auto"/>
        <w:left w:val="none" w:sz="0" w:space="0" w:color="auto"/>
        <w:bottom w:val="none" w:sz="0" w:space="0" w:color="auto"/>
        <w:right w:val="none" w:sz="0" w:space="0" w:color="auto"/>
      </w:divBdr>
    </w:div>
    <w:div w:id="2036497140">
      <w:bodyDiv w:val="1"/>
      <w:marLeft w:val="0"/>
      <w:marRight w:val="0"/>
      <w:marTop w:val="0"/>
      <w:marBottom w:val="0"/>
      <w:divBdr>
        <w:top w:val="none" w:sz="0" w:space="0" w:color="auto"/>
        <w:left w:val="none" w:sz="0" w:space="0" w:color="auto"/>
        <w:bottom w:val="none" w:sz="0" w:space="0" w:color="auto"/>
        <w:right w:val="none" w:sz="0" w:space="0" w:color="auto"/>
      </w:divBdr>
    </w:div>
    <w:div w:id="2082557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econicLandin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742FA-1B2E-4B96-B030-00E51D32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Spano</dc:creator>
  <cp:lastModifiedBy>James W. Clyne Jr.</cp:lastModifiedBy>
  <cp:revision>2</cp:revision>
  <cp:lastPrinted>2020-03-20T09:26:00Z</cp:lastPrinted>
  <dcterms:created xsi:type="dcterms:W3CDTF">2020-03-20T13:24:00Z</dcterms:created>
  <dcterms:modified xsi:type="dcterms:W3CDTF">2020-03-20T13:24:00Z</dcterms:modified>
</cp:coreProperties>
</file>